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2904" w14:textId="77777777" w:rsidR="00342B09" w:rsidRPr="00342B09" w:rsidRDefault="00342B09" w:rsidP="00342B09">
      <w:pPr>
        <w:pStyle w:val="NoSpacing"/>
        <w:jc w:val="center"/>
        <w:rPr>
          <w:rFonts w:ascii="Bell MT" w:hAnsi="Bell MT"/>
          <w:b/>
          <w:bCs/>
          <w:sz w:val="36"/>
          <w:szCs w:val="36"/>
        </w:rPr>
      </w:pPr>
      <w:r w:rsidRPr="00342B09">
        <w:rPr>
          <w:rFonts w:ascii="Bell MT" w:hAnsi="Bell MT"/>
          <w:b/>
          <w:bCs/>
          <w:sz w:val="36"/>
          <w:szCs w:val="36"/>
        </w:rPr>
        <w:t>Teresa Meier, Clerk of Superior Court</w:t>
      </w:r>
    </w:p>
    <w:p w14:paraId="0C5F6FD3" w14:textId="636E6EED" w:rsidR="00342B09" w:rsidRDefault="00342B09" w:rsidP="00342B09">
      <w:pPr>
        <w:pStyle w:val="NoSpacing"/>
        <w:jc w:val="center"/>
        <w:rPr>
          <w:rFonts w:ascii="Bell MT" w:hAnsi="Bell MT"/>
          <w:b/>
          <w:bCs/>
          <w:sz w:val="36"/>
          <w:szCs w:val="36"/>
        </w:rPr>
      </w:pPr>
      <w:r w:rsidRPr="00342B09">
        <w:rPr>
          <w:rFonts w:ascii="Bell MT" w:hAnsi="Bell MT"/>
          <w:b/>
          <w:bCs/>
          <w:sz w:val="36"/>
          <w:szCs w:val="36"/>
        </w:rPr>
        <w:t>Announces Changes to Notary Law</w:t>
      </w:r>
    </w:p>
    <w:p w14:paraId="56359BF1" w14:textId="77777777" w:rsidR="00342B09" w:rsidRPr="00342B09" w:rsidRDefault="00342B09" w:rsidP="00342B09">
      <w:pPr>
        <w:pStyle w:val="NoSpacing"/>
        <w:jc w:val="center"/>
        <w:rPr>
          <w:rFonts w:ascii="Bell MT" w:hAnsi="Bell MT"/>
          <w:b/>
          <w:bCs/>
          <w:sz w:val="36"/>
          <w:szCs w:val="36"/>
        </w:rPr>
      </w:pPr>
    </w:p>
    <w:p w14:paraId="44519E62" w14:textId="77777777" w:rsidR="00342B09" w:rsidRPr="00342B09" w:rsidRDefault="00342B09" w:rsidP="00342B09">
      <w:pPr>
        <w:pStyle w:val="NoSpacing"/>
        <w:rPr>
          <w:rFonts w:ascii="Bell MT" w:hAnsi="Bell MT"/>
        </w:rPr>
      </w:pPr>
      <w:r w:rsidRPr="00342B09">
        <w:rPr>
          <w:rFonts w:ascii="Bell MT" w:hAnsi="Bell MT"/>
        </w:rPr>
        <w:t xml:space="preserve">UPSON </w:t>
      </w:r>
      <w:proofErr w:type="gramStart"/>
      <w:r w:rsidRPr="00342B09">
        <w:rPr>
          <w:rFonts w:ascii="Bell MT" w:hAnsi="Bell MT"/>
        </w:rPr>
        <w:t>COUNTY,  GA</w:t>
      </w:r>
      <w:proofErr w:type="gramEnd"/>
      <w:r w:rsidRPr="00342B09">
        <w:rPr>
          <w:rFonts w:ascii="Bell MT" w:hAnsi="Bell MT"/>
        </w:rPr>
        <w:t xml:space="preserve"> – With the adoption of House Bill 1292 by the Georgia General Assembly during the 2024 legislative session, Georgia’s notaries public will be required to complete an educational training course as part of the application process. Additionally, notaries will be required to maintain a journal of their notarial acts performed at the request of a self-filer. The educational requirement applies to all notary applicants, whether it is an initial (new) application or a renewal application. The new requirements become effective January 1, 2025. </w:t>
      </w:r>
    </w:p>
    <w:p w14:paraId="5C122803" w14:textId="77777777" w:rsidR="00342B09" w:rsidRDefault="00342B09" w:rsidP="00342B09">
      <w:pPr>
        <w:pStyle w:val="NoSpacing"/>
        <w:rPr>
          <w:rFonts w:ascii="Bell MT" w:hAnsi="Bell MT"/>
        </w:rPr>
      </w:pPr>
    </w:p>
    <w:p w14:paraId="0A36004E" w14:textId="38ACE677" w:rsidR="00342B09" w:rsidRPr="00342B09" w:rsidRDefault="00342B09" w:rsidP="00342B09">
      <w:pPr>
        <w:pStyle w:val="NoSpacing"/>
        <w:rPr>
          <w:rFonts w:ascii="Bell MT" w:hAnsi="Bell MT"/>
        </w:rPr>
      </w:pPr>
      <w:r w:rsidRPr="00342B09">
        <w:rPr>
          <w:rFonts w:ascii="Bell MT" w:hAnsi="Bell MT"/>
        </w:rPr>
        <w:t xml:space="preserve">HB 1292 [O.C.G.A. §45-17-8(h)(2)] directs the Georgia Superior Court Clerks’ Authority to adopt rules and regulations, as necessary, to implement the statutory requirements. Adopted by the Georgia Superior Court Clerks’ Cooperative Authority’s Board of Directors on October 9, 2024, please see </w:t>
      </w:r>
      <w:proofErr w:type="gramStart"/>
      <w:r w:rsidRPr="00342B09">
        <w:rPr>
          <w:rFonts w:ascii="Bell MT" w:hAnsi="Bell MT"/>
        </w:rPr>
        <w:t>https://www.gsccca.org/notary-and-apostilles/notaries/public-education-rules .</w:t>
      </w:r>
      <w:proofErr w:type="gramEnd"/>
      <w:r w:rsidRPr="00342B09">
        <w:rPr>
          <w:rFonts w:ascii="Bell MT" w:hAnsi="Bell MT"/>
        </w:rPr>
        <w:t xml:space="preserve"> </w:t>
      </w:r>
    </w:p>
    <w:p w14:paraId="2BA49E84" w14:textId="77777777" w:rsidR="00342B09" w:rsidRDefault="00342B09" w:rsidP="00342B09">
      <w:pPr>
        <w:pStyle w:val="NoSpacing"/>
        <w:rPr>
          <w:rFonts w:ascii="Bell MT" w:hAnsi="Bell MT"/>
        </w:rPr>
      </w:pPr>
    </w:p>
    <w:p w14:paraId="4C5D83C2" w14:textId="61AC5779" w:rsidR="00A4306F" w:rsidRPr="00342B09" w:rsidRDefault="00342B09" w:rsidP="00342B09">
      <w:pPr>
        <w:pStyle w:val="NoSpacing"/>
        <w:rPr>
          <w:rFonts w:ascii="Bell MT" w:hAnsi="Bell MT"/>
        </w:rPr>
      </w:pPr>
      <w:r w:rsidRPr="00342B09">
        <w:rPr>
          <w:rFonts w:ascii="Bell MT" w:hAnsi="Bell MT"/>
        </w:rPr>
        <w:t>Highlights of HB 1292 and The Notary Educational Rules for the State of Georgia:</w:t>
      </w:r>
    </w:p>
    <w:p w14:paraId="3880AE6E" w14:textId="77777777" w:rsidR="00342B09" w:rsidRPr="00342B09" w:rsidRDefault="00342B09" w:rsidP="00342B09">
      <w:pPr>
        <w:pStyle w:val="NoSpacing"/>
        <w:rPr>
          <w:rFonts w:ascii="Bell MT" w:hAnsi="Bell MT"/>
        </w:rPr>
      </w:pPr>
    </w:p>
    <w:p w14:paraId="3011F148" w14:textId="79EC29C8" w:rsidR="00342B09" w:rsidRPr="00342B09" w:rsidRDefault="00342B09" w:rsidP="00342B09">
      <w:pPr>
        <w:pStyle w:val="NoSpacing"/>
        <w:numPr>
          <w:ilvl w:val="0"/>
          <w:numId w:val="1"/>
        </w:numPr>
        <w:rPr>
          <w:rFonts w:ascii="Bell MT" w:hAnsi="Bell MT"/>
        </w:rPr>
      </w:pPr>
      <w:r w:rsidRPr="00342B09">
        <w:rPr>
          <w:rFonts w:ascii="Bell MT" w:hAnsi="Bell MT"/>
        </w:rPr>
        <w:t>A notary public shall maintain a written or electronic journal for each notarial act performed at the request of a self-filer for real estate documents</w:t>
      </w:r>
    </w:p>
    <w:p w14:paraId="3B62132D" w14:textId="04962655" w:rsidR="00342B09" w:rsidRPr="00342B09" w:rsidRDefault="00342B09" w:rsidP="00342B09">
      <w:pPr>
        <w:pStyle w:val="NoSpacing"/>
        <w:numPr>
          <w:ilvl w:val="0"/>
          <w:numId w:val="1"/>
        </w:numPr>
        <w:rPr>
          <w:rFonts w:ascii="Bell MT" w:hAnsi="Bell MT"/>
        </w:rPr>
      </w:pPr>
      <w:r w:rsidRPr="00342B09">
        <w:rPr>
          <w:rFonts w:ascii="Bell MT" w:hAnsi="Bell MT"/>
        </w:rPr>
        <w:t>A notary public applicant is required to complete an educational training class prior to the applicant’s initial (new) appointment</w:t>
      </w:r>
    </w:p>
    <w:p w14:paraId="3C866BC8" w14:textId="050A1BD7" w:rsidR="00342B09" w:rsidRPr="00342B09" w:rsidRDefault="00342B09" w:rsidP="00342B09">
      <w:pPr>
        <w:pStyle w:val="NoSpacing"/>
        <w:numPr>
          <w:ilvl w:val="0"/>
          <w:numId w:val="1"/>
        </w:numPr>
        <w:rPr>
          <w:rFonts w:ascii="Bell MT" w:hAnsi="Bell MT"/>
        </w:rPr>
      </w:pPr>
      <w:r w:rsidRPr="00342B09">
        <w:rPr>
          <w:rFonts w:ascii="Bell MT" w:hAnsi="Bell MT"/>
        </w:rPr>
        <w:t>A notary public applicant is required to complete an educational training class prior to the applicant’s renewal of a current appointment</w:t>
      </w:r>
    </w:p>
    <w:p w14:paraId="0BE1A79C" w14:textId="38035778" w:rsidR="00342B09" w:rsidRPr="00342B09" w:rsidRDefault="00342B09" w:rsidP="00342B09">
      <w:pPr>
        <w:pStyle w:val="NoSpacing"/>
        <w:numPr>
          <w:ilvl w:val="0"/>
          <w:numId w:val="1"/>
        </w:numPr>
        <w:rPr>
          <w:rFonts w:ascii="Bell MT" w:hAnsi="Bell MT"/>
        </w:rPr>
      </w:pPr>
      <w:r w:rsidRPr="00342B09">
        <w:rPr>
          <w:rFonts w:ascii="Bell MT" w:hAnsi="Bell MT"/>
        </w:rPr>
        <w:t>A notary public applicant will be provided a certificate upon successful completion of the training course</w:t>
      </w:r>
    </w:p>
    <w:p w14:paraId="7ED34A6F" w14:textId="648C9B33" w:rsidR="00342B09" w:rsidRPr="00342B09" w:rsidRDefault="00342B09" w:rsidP="00342B09">
      <w:pPr>
        <w:pStyle w:val="NoSpacing"/>
        <w:numPr>
          <w:ilvl w:val="0"/>
          <w:numId w:val="1"/>
        </w:numPr>
        <w:rPr>
          <w:rFonts w:ascii="Bell MT" w:hAnsi="Bell MT"/>
        </w:rPr>
      </w:pPr>
      <w:r w:rsidRPr="00342B09">
        <w:rPr>
          <w:rFonts w:ascii="Bell MT" w:hAnsi="Bell MT"/>
        </w:rPr>
        <w:t>A notary public applicant must include the certificate of completion with the notary application to the Clerk of Superior Court</w:t>
      </w:r>
    </w:p>
    <w:p w14:paraId="70949063" w14:textId="77777777" w:rsidR="00342B09" w:rsidRPr="00342B09" w:rsidRDefault="00342B09" w:rsidP="00342B09">
      <w:pPr>
        <w:pStyle w:val="NoSpacing"/>
        <w:rPr>
          <w:rFonts w:ascii="Bell MT" w:hAnsi="Bell MT"/>
        </w:rPr>
      </w:pPr>
    </w:p>
    <w:p w14:paraId="188475D2" w14:textId="1FF6D589" w:rsidR="00342B09" w:rsidRDefault="00342B09" w:rsidP="00342B09">
      <w:pPr>
        <w:pStyle w:val="NoSpacing"/>
        <w:rPr>
          <w:rFonts w:ascii="Bell MT" w:hAnsi="Bell MT"/>
        </w:rPr>
      </w:pPr>
      <w:r w:rsidRPr="00342B09">
        <w:rPr>
          <w:rFonts w:ascii="Bell MT" w:hAnsi="Bell MT"/>
        </w:rPr>
        <w:t xml:space="preserve">The approved notary educational training course will be available December 1, 2024 and will be housed on the Authority eLearn site at </w:t>
      </w:r>
      <w:hyperlink r:id="rId5" w:history="1">
        <w:r w:rsidRPr="002A329C">
          <w:rPr>
            <w:rStyle w:val="Hyperlink"/>
            <w:rFonts w:ascii="Bell MT" w:hAnsi="Bell MT"/>
          </w:rPr>
          <w:t>https://elearn.gsccca.org/</w:t>
        </w:r>
      </w:hyperlink>
      <w:r w:rsidRPr="00342B09">
        <w:rPr>
          <w:rFonts w:ascii="Bell MT" w:hAnsi="Bell MT"/>
        </w:rPr>
        <w:t>.</w:t>
      </w:r>
    </w:p>
    <w:p w14:paraId="473BAB66" w14:textId="77777777" w:rsidR="00342B09" w:rsidRDefault="00342B09" w:rsidP="00342B09">
      <w:pPr>
        <w:pStyle w:val="NoSpacing"/>
        <w:rPr>
          <w:rFonts w:ascii="Bell MT" w:hAnsi="Bell MT"/>
        </w:rPr>
      </w:pPr>
    </w:p>
    <w:p w14:paraId="28A798A2" w14:textId="43B9750A" w:rsidR="00342B09" w:rsidRDefault="00342B09" w:rsidP="00342B09">
      <w:pPr>
        <w:pStyle w:val="NoSpacing"/>
        <w:rPr>
          <w:rFonts w:ascii="Bell MT" w:hAnsi="Bell MT"/>
        </w:rPr>
      </w:pPr>
      <w:r>
        <w:rPr>
          <w:rFonts w:ascii="Bell MT" w:hAnsi="Bell MT"/>
        </w:rPr>
        <w:t xml:space="preserve">For more </w:t>
      </w:r>
      <w:proofErr w:type="gramStart"/>
      <w:r>
        <w:rPr>
          <w:rFonts w:ascii="Bell MT" w:hAnsi="Bell MT"/>
        </w:rPr>
        <w:t>information</w:t>
      </w:r>
      <w:proofErr w:type="gramEnd"/>
      <w:r>
        <w:rPr>
          <w:rFonts w:ascii="Bell MT" w:hAnsi="Bell MT"/>
        </w:rPr>
        <w:t xml:space="preserve"> please contact the Clerk’s Office at 706-647-7835 or email </w:t>
      </w:r>
      <w:hyperlink r:id="rId6" w:history="1">
        <w:r w:rsidRPr="002A329C">
          <w:rPr>
            <w:rStyle w:val="Hyperlink"/>
            <w:rFonts w:ascii="Bell MT" w:hAnsi="Bell MT"/>
          </w:rPr>
          <w:t>tmeier@upsoncountyga.org</w:t>
        </w:r>
      </w:hyperlink>
      <w:r>
        <w:rPr>
          <w:rFonts w:ascii="Bell MT" w:hAnsi="Bell MT"/>
        </w:rPr>
        <w:t>.</w:t>
      </w:r>
    </w:p>
    <w:p w14:paraId="79A0600D" w14:textId="77777777" w:rsidR="00342B09" w:rsidRDefault="00342B09" w:rsidP="00342B09">
      <w:pPr>
        <w:pStyle w:val="NoSpacing"/>
        <w:rPr>
          <w:rFonts w:ascii="Bell MT" w:hAnsi="Bell MT"/>
        </w:rPr>
      </w:pPr>
    </w:p>
    <w:p w14:paraId="5D84548F" w14:textId="77777777" w:rsidR="00342B09" w:rsidRDefault="00342B09" w:rsidP="00342B09">
      <w:pPr>
        <w:pStyle w:val="NoSpacing"/>
        <w:rPr>
          <w:rFonts w:ascii="Bell MT" w:hAnsi="Bell MT"/>
        </w:rPr>
      </w:pPr>
    </w:p>
    <w:p w14:paraId="4F26BAC5" w14:textId="77777777" w:rsidR="00342B09" w:rsidRDefault="00342B09" w:rsidP="00342B09">
      <w:pPr>
        <w:pStyle w:val="NoSpacing"/>
        <w:rPr>
          <w:rFonts w:ascii="Bell MT" w:hAnsi="Bell MT"/>
        </w:rPr>
      </w:pPr>
    </w:p>
    <w:p w14:paraId="477A2743" w14:textId="77777777" w:rsidR="00342B09" w:rsidRDefault="00342B09" w:rsidP="00342B09">
      <w:pPr>
        <w:pStyle w:val="NoSpacing"/>
      </w:pPr>
    </w:p>
    <w:sectPr w:rsidR="00342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961"/>
    <w:multiLevelType w:val="hybridMultilevel"/>
    <w:tmpl w:val="BDAC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3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09"/>
    <w:rsid w:val="00342B09"/>
    <w:rsid w:val="00A4306F"/>
    <w:rsid w:val="00C3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8CD7"/>
  <w15:chartTrackingRefBased/>
  <w15:docId w15:val="{C71EEDBC-54E7-441F-8495-FA5B5A91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B09"/>
    <w:pPr>
      <w:spacing w:after="0" w:line="240" w:lineRule="auto"/>
    </w:pPr>
  </w:style>
  <w:style w:type="character" w:styleId="Hyperlink">
    <w:name w:val="Hyperlink"/>
    <w:basedOn w:val="DefaultParagraphFont"/>
    <w:uiPriority w:val="99"/>
    <w:unhideWhenUsed/>
    <w:rsid w:val="00342B09"/>
    <w:rPr>
      <w:color w:val="0000FF" w:themeColor="hyperlink"/>
      <w:u w:val="single"/>
    </w:rPr>
  </w:style>
  <w:style w:type="character" w:styleId="UnresolvedMention">
    <w:name w:val="Unresolved Mention"/>
    <w:basedOn w:val="DefaultParagraphFont"/>
    <w:uiPriority w:val="99"/>
    <w:semiHidden/>
    <w:unhideWhenUsed/>
    <w:rsid w:val="0034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ier@upsoncountyga.org" TargetMode="External"/><Relationship Id="rId5" Type="http://schemas.openxmlformats.org/officeDocument/2006/relationships/hyperlink" Target="https://elearn.gscc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Meier</dc:creator>
  <cp:keywords/>
  <dc:description/>
  <cp:lastModifiedBy>Teresa Meier</cp:lastModifiedBy>
  <cp:revision>1</cp:revision>
  <dcterms:created xsi:type="dcterms:W3CDTF">2024-12-19T18:30:00Z</dcterms:created>
  <dcterms:modified xsi:type="dcterms:W3CDTF">2024-12-19T18:35:00Z</dcterms:modified>
</cp:coreProperties>
</file>